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44ED43" w14:textId="77777777" w:rsidR="009D1C5C" w:rsidRDefault="009D1C5C">
      <w:r>
        <w:t>Talk about these instruments as a ‘survey’/overview of what’s already on the market</w:t>
      </w:r>
    </w:p>
    <w:p w14:paraId="214F074C" w14:textId="77777777" w:rsidR="009D1C5C" w:rsidRDefault="009D1C5C">
      <w:r>
        <w:t>Then talk about the instruments that Dr. James uses for TEES – Panetti, Karl Storz set</w:t>
      </w:r>
    </w:p>
    <w:p w14:paraId="6FD7C4ED" w14:textId="77777777" w:rsidR="009D1C5C" w:rsidRDefault="009D1C5C">
      <w:r>
        <w:t>Daniele used the ultrasonic bone cutting (demonstration at the TEES course in October)</w:t>
      </w:r>
    </w:p>
    <w:p w14:paraId="43AA9B87" w14:textId="77777777" w:rsidR="009D1C5C" w:rsidRDefault="009D1C5C">
      <w:r>
        <w:t xml:space="preserve">David Pothier uses the standard Karl Storz ear surgery kit (no suction) </w:t>
      </w:r>
    </w:p>
    <w:p w14:paraId="031D6562" w14:textId="77777777" w:rsidR="009D1C5C" w:rsidRDefault="009D1C5C"/>
    <w:p w14:paraId="19C72431" w14:textId="77777777" w:rsidR="009D1C5C" w:rsidRPr="009D1C5C" w:rsidRDefault="009D1C5C" w:rsidP="009D1C5C">
      <w:pPr>
        <w:rPr>
          <w:rFonts w:ascii="Times New Roman" w:eastAsia="Times New Roman" w:hAnsi="Times New Roman" w:cs="Times New Roman"/>
        </w:rPr>
      </w:pPr>
      <w:r>
        <w:t xml:space="preserve">Good overview of currently existing tools for TEES: “ </w:t>
      </w:r>
      <w:r w:rsidRPr="009D1C5C">
        <w:rPr>
          <w:rFonts w:ascii="Times New Roman" w:eastAsia="Times New Roman" w:hAnsi="Times New Roman" w:cs="Times New Roman"/>
        </w:rPr>
        <w:t>Ins t rumen ta tion and Technologies in Endoscopic Ear Surgery</w:t>
      </w:r>
      <w:r>
        <w:rPr>
          <w:rFonts w:ascii="Times New Roman" w:eastAsia="Times New Roman" w:hAnsi="Times New Roman" w:cs="Times New Roman"/>
        </w:rPr>
        <w:t>”</w:t>
      </w:r>
      <w:r>
        <w:rPr>
          <w:rFonts w:ascii="Times New Roman" w:eastAsia="Times New Roman" w:hAnsi="Times New Roman" w:cs="Times New Roman"/>
        </w:rPr>
        <w:fldChar w:fldCharType="begin" w:fldLock="1"/>
      </w:r>
      <w:r>
        <w:rPr>
          <w:rFonts w:ascii="Times New Roman" w:eastAsia="Times New Roman" w:hAnsi="Times New Roman" w:cs="Times New Roman"/>
        </w:rPr>
        <w:instrText>ADDIN CSL_CITATION { "citationItems" : [ { "id" : "ITEM-1", "itemData" : { "DOI" : "10.1016/j.otc.2012.10.005", "ISSN" : "0030-6665", "author" : [ { "dropping-particle" : "", "family" : "Badr-el-dine", "given" : "Mohamed", "non-dropping-particle" : "", "parse-names" : false, "suffix" : "" } ], "container-title" : "Otolaryngologic Clinics of NA", "id" : "ITEM-1", "issue" : "2", "issued" : { "date-parts" : [ [ "2013" ] ] }, "page" : "211-225", "publisher" : "Elsevier Inc", "title" : "I n s t r u m e n t a t i o n a n d Tec h n o l o g i e s in E ndos c o p i c Ear Su r ge ry", "type" : "article-journal", "volume" : "46" }, "uris" : [ "http://www.mendeley.com/documents/?uuid=6118feae-57bc-4854-bd2a-2f31d06f81cc" ] } ], "mendeley" : { "formattedCitation" : "(1)", "plainTextFormattedCitation" : "(1)" }, "properties" : { "noteIndex" : 0 }, "schema" : "https://github.com/citation-style-language/schema/raw/master/csl-citation.json" }</w:instrText>
      </w:r>
      <w:r>
        <w:rPr>
          <w:rFonts w:ascii="Times New Roman" w:eastAsia="Times New Roman" w:hAnsi="Times New Roman" w:cs="Times New Roman"/>
        </w:rPr>
        <w:fldChar w:fldCharType="separate"/>
      </w:r>
      <w:r w:rsidRPr="009D1C5C">
        <w:rPr>
          <w:rFonts w:ascii="Times New Roman" w:eastAsia="Times New Roman" w:hAnsi="Times New Roman" w:cs="Times New Roman"/>
          <w:noProof/>
        </w:rPr>
        <w:t>(1)</w:t>
      </w:r>
      <w:r>
        <w:rPr>
          <w:rFonts w:ascii="Times New Roman" w:eastAsia="Times New Roman" w:hAnsi="Times New Roman" w:cs="Times New Roman"/>
        </w:rPr>
        <w:fldChar w:fldCharType="end"/>
      </w:r>
    </w:p>
    <w:p w14:paraId="07C41923" w14:textId="77777777" w:rsidR="009D1C5C" w:rsidRDefault="009D1C5C">
      <w:r>
        <w:t xml:space="preserve"> </w:t>
      </w:r>
    </w:p>
    <w:p w14:paraId="09051A14" w14:textId="77777777" w:rsidR="009D1C5C" w:rsidRDefault="009D1C5C"/>
    <w:p w14:paraId="23C613E2" w14:textId="77777777" w:rsidR="006A4781" w:rsidRDefault="006D2070">
      <w:r w:rsidRPr="006D2070">
        <w:rPr>
          <w:noProof/>
        </w:rPr>
        <w:drawing>
          <wp:inline distT="0" distB="0" distL="0" distR="0" wp14:anchorId="4109D19C" wp14:editId="30BB2D6E">
            <wp:extent cx="5943600" cy="4457700"/>
            <wp:effectExtent l="635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email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9BCC" w14:textId="77777777" w:rsidR="006D2070" w:rsidRDefault="006D2070"/>
    <w:p w14:paraId="69669AA7" w14:textId="77777777" w:rsidR="006D2070" w:rsidRDefault="006D2070">
      <w:r w:rsidRPr="006D2070">
        <w:rPr>
          <w:noProof/>
        </w:rPr>
        <w:lastRenderedPageBreak/>
        <w:drawing>
          <wp:inline distT="0" distB="0" distL="0" distR="0" wp14:anchorId="17CAB40C" wp14:editId="5669F717">
            <wp:extent cx="5943600" cy="4457700"/>
            <wp:effectExtent l="0" t="742950" r="0" b="7239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E5B1" w14:textId="77777777" w:rsidR="007224BB" w:rsidRDefault="007224BB"/>
    <w:p w14:paraId="01438142" w14:textId="77777777" w:rsidR="007224BB" w:rsidRDefault="007224BB">
      <w:r>
        <w:t xml:space="preserve">hair trimmer </w:t>
      </w:r>
    </w:p>
    <w:p w14:paraId="15C27F2C" w14:textId="77777777" w:rsidR="007A1917" w:rsidRDefault="007A1917"/>
    <w:p w14:paraId="61956551" w14:textId="77777777" w:rsidR="007A1917" w:rsidRDefault="007A1917"/>
    <w:p w14:paraId="3B5CD1D2" w14:textId="77777777" w:rsidR="007A1917" w:rsidRDefault="007A1917">
      <w:r>
        <w:br w:type="page"/>
      </w:r>
    </w:p>
    <w:p w14:paraId="72EA2AF8" w14:textId="77777777" w:rsidR="007A1917" w:rsidRDefault="007A1917">
      <w:r>
        <w:lastRenderedPageBreak/>
        <w:t xml:space="preserve">Good bone removal: </w:t>
      </w:r>
    </w:p>
    <w:p w14:paraId="1C7F6974" w14:textId="77777777" w:rsidR="007A1917" w:rsidRDefault="007A1917">
      <w:r>
        <w:t>Stryker parasonic aspirator – has irrigation and aspiration but very expensive -&gt; initial cost 100 000 + 600 disposable tips</w:t>
      </w:r>
    </w:p>
    <w:p w14:paraId="5EFD3645" w14:textId="77777777" w:rsidR="00A41AFB" w:rsidRDefault="00A41AFB"/>
    <w:p w14:paraId="3317D893" w14:textId="77777777" w:rsidR="00A41AFB" w:rsidRDefault="00A41AFB">
      <w:pPr>
        <w:rPr>
          <w:lang w:val="en-CA"/>
        </w:rPr>
      </w:pPr>
      <w:r>
        <w:t xml:space="preserve">Neuro-endoscopy instruments from Karl Storz Catalogue: </w:t>
      </w:r>
      <w:r>
        <w:rPr>
          <w:i/>
        </w:rPr>
        <w:t xml:space="preserve">Cerebral Endoscopy for Neurocysticercosis – </w:t>
      </w:r>
      <w:r>
        <w:rPr>
          <w:lang w:val="en-CA"/>
        </w:rPr>
        <w:t>Jaime G. Torres Corzo, M.D.</w:t>
      </w:r>
    </w:p>
    <w:p w14:paraId="34DC3B45" w14:textId="77777777" w:rsidR="00A41AFB" w:rsidRDefault="00A41AFB" w:rsidP="00A41AFB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Instruments are fed through a trocar, which also feeds the endoscope and the trocar is held in a stand – so the surgery set up is different from TEES</w:t>
      </w:r>
    </w:p>
    <w:p w14:paraId="7FDAA4EC" w14:textId="77777777" w:rsidR="00A41AFB" w:rsidRDefault="00A41AFB" w:rsidP="00A41AFB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 xml:space="preserve">However, the end effectors and sizes of these tools are useful for TEES – however TEES has its own Karl Storz catalogue and that has a full suite of internationally acceptable instruments that are used for ear surgery </w:t>
      </w:r>
    </w:p>
    <w:p w14:paraId="01F5F04B" w14:textId="77777777" w:rsidR="009D1C5C" w:rsidRDefault="009D1C5C" w:rsidP="009D1C5C">
      <w:pPr>
        <w:rPr>
          <w:lang w:val="en-CA"/>
        </w:rPr>
      </w:pPr>
    </w:p>
    <w:p w14:paraId="531018C7" w14:textId="77777777" w:rsidR="009D1C5C" w:rsidRDefault="009D1C5C" w:rsidP="009D1C5C">
      <w:pPr>
        <w:rPr>
          <w:lang w:val="en-CA"/>
        </w:rPr>
      </w:pPr>
      <w:r>
        <w:rPr>
          <w:lang w:val="en-CA"/>
        </w:rPr>
        <w:t xml:space="preserve">Endoscopic Sinus Surgery: </w:t>
      </w:r>
      <w:hyperlink r:id="rId7" w:history="1">
        <w:r w:rsidRPr="000A22FD">
          <w:rPr>
            <w:rStyle w:val="Hyperlink"/>
            <w:lang w:val="en-CA"/>
          </w:rPr>
          <w:t>http://www.medtronic.com/us-en/healthcare-professionals/therapies-procedures/ear-nose-throat/sinus-surgery.html</w:t>
        </w:r>
      </w:hyperlink>
    </w:p>
    <w:p w14:paraId="2B937897" w14:textId="77777777" w:rsidR="009D1C5C" w:rsidRDefault="009D1C5C" w:rsidP="009D1C5C">
      <w:pPr>
        <w:rPr>
          <w:lang w:val="en-CA"/>
        </w:rPr>
      </w:pPr>
    </w:p>
    <w:p w14:paraId="538611B8" w14:textId="77777777" w:rsidR="009D1C5C" w:rsidRDefault="009D1C5C" w:rsidP="009D1C5C">
      <w:pPr>
        <w:rPr>
          <w:lang w:val="en-CA"/>
        </w:rPr>
      </w:pPr>
      <w:r>
        <w:rPr>
          <w:lang w:val="en-CA"/>
        </w:rPr>
        <w:t xml:space="preserve">Bausch and Lomb ENT Set: </w:t>
      </w:r>
      <w:hyperlink r:id="rId8" w:history="1">
        <w:r w:rsidRPr="000A22FD">
          <w:rPr>
            <w:rStyle w:val="Hyperlink"/>
            <w:lang w:val="en-CA"/>
          </w:rPr>
          <w:t>http://www.bauschinstruments.com/pset/793/Functional-Sinus-Endoscopy-Instruments.aspx</w:t>
        </w:r>
      </w:hyperlink>
    </w:p>
    <w:p w14:paraId="5962AA04" w14:textId="77777777" w:rsidR="009D1C5C" w:rsidRDefault="009D1C5C" w:rsidP="009D1C5C">
      <w:pPr>
        <w:rPr>
          <w:lang w:val="en-CA"/>
        </w:rPr>
      </w:pPr>
    </w:p>
    <w:p w14:paraId="3921440E" w14:textId="77777777" w:rsidR="009D1C5C" w:rsidRDefault="009D1C5C" w:rsidP="009D1C5C">
      <w:pPr>
        <w:rPr>
          <w:lang w:val="en-CA"/>
        </w:rPr>
      </w:pPr>
      <w:r>
        <w:rPr>
          <w:lang w:val="en-CA"/>
        </w:rPr>
        <w:t xml:space="preserve">Karl Storz Endoscopic Catalogue: </w:t>
      </w:r>
      <w:hyperlink r:id="rId9" w:history="1">
        <w:r w:rsidRPr="000A22FD">
          <w:rPr>
            <w:rStyle w:val="Hyperlink"/>
            <w:lang w:val="en-CA"/>
          </w:rPr>
          <w:t>https://www.karlstorz.com/ca/en/online-catalog.htm</w:t>
        </w:r>
      </w:hyperlink>
    </w:p>
    <w:p w14:paraId="4C3C9671" w14:textId="77777777" w:rsidR="009D1C5C" w:rsidRDefault="009D1C5C" w:rsidP="009D1C5C">
      <w:pPr>
        <w:rPr>
          <w:lang w:val="en-CA"/>
        </w:rPr>
      </w:pPr>
    </w:p>
    <w:p w14:paraId="4B644039" w14:textId="77777777" w:rsidR="009D1C5C" w:rsidRDefault="009D1C5C" w:rsidP="009D1C5C">
      <w:pPr>
        <w:rPr>
          <w:lang w:val="en-CA"/>
        </w:rPr>
      </w:pPr>
      <w:r>
        <w:rPr>
          <w:lang w:val="en-CA"/>
        </w:rPr>
        <w:t xml:space="preserve">Sklar Sinus Endoscopy Set: </w:t>
      </w:r>
      <w:hyperlink r:id="rId10" w:history="1">
        <w:r w:rsidRPr="000A22FD">
          <w:rPr>
            <w:rStyle w:val="Hyperlink"/>
            <w:lang w:val="en-CA"/>
          </w:rPr>
          <w:t>http://www.sklarcorp.com/instrument-sets/plastic-surgery/sinus-endoscopy-set.html</w:t>
        </w:r>
      </w:hyperlink>
      <w:r>
        <w:rPr>
          <w:lang w:val="en-CA"/>
        </w:rPr>
        <w:t xml:space="preserve"> </w:t>
      </w:r>
    </w:p>
    <w:p w14:paraId="60009602" w14:textId="77777777" w:rsidR="009D1C5C" w:rsidRDefault="009D1C5C" w:rsidP="009D1C5C">
      <w:pPr>
        <w:rPr>
          <w:lang w:val="en-CA"/>
        </w:rPr>
      </w:pPr>
    </w:p>
    <w:p w14:paraId="1187B9A0" w14:textId="77777777" w:rsidR="009D1C5C" w:rsidRDefault="009D1C5C" w:rsidP="009D1C5C">
      <w:pPr>
        <w:rPr>
          <w:lang w:val="en-CA"/>
        </w:rPr>
      </w:pPr>
      <w:r w:rsidRPr="009D1C5C">
        <w:rPr>
          <w:highlight w:val="yellow"/>
          <w:lang w:val="en-CA"/>
        </w:rPr>
        <w:t>Curved Suction:</w:t>
      </w:r>
      <w:r>
        <w:rPr>
          <w:lang w:val="en-CA"/>
        </w:rPr>
        <w:t xml:space="preserve"> </w:t>
      </w:r>
    </w:p>
    <w:p w14:paraId="1EE8DC02" w14:textId="77777777" w:rsidR="009D1C5C" w:rsidRDefault="009D1C5C" w:rsidP="009D1C5C">
      <w:pPr>
        <w:rPr>
          <w:lang w:val="en-CA"/>
        </w:rPr>
      </w:pPr>
      <w:r>
        <w:rPr>
          <w:lang w:val="en-CA"/>
        </w:rPr>
        <w:t xml:space="preserve">Medtronic Fusion ENT Navigation System: </w:t>
      </w:r>
      <w:hyperlink r:id="rId11" w:anchor="p=44" w:history="1">
        <w:r w:rsidRPr="000A22FD">
          <w:rPr>
            <w:rStyle w:val="Hyperlink"/>
            <w:lang w:val="en-CA"/>
          </w:rPr>
          <w:t>http://assets.medtronic.com/ent/flipbook-us/#p=44</w:t>
        </w:r>
      </w:hyperlink>
      <w:r>
        <w:rPr>
          <w:lang w:val="en-CA"/>
        </w:rPr>
        <w:t xml:space="preserve"> </w:t>
      </w:r>
    </w:p>
    <w:p w14:paraId="664D0AFF" w14:textId="77777777" w:rsidR="009D1C5C" w:rsidRDefault="009D1C5C" w:rsidP="009D1C5C">
      <w:pPr>
        <w:rPr>
          <w:lang w:val="en-CA"/>
        </w:rPr>
      </w:pPr>
    </w:p>
    <w:p w14:paraId="34ABC369" w14:textId="77777777" w:rsidR="009D1C5C" w:rsidRDefault="009D1C5C" w:rsidP="009D1C5C">
      <w:pPr>
        <w:rPr>
          <w:lang w:val="en-CA"/>
        </w:rPr>
      </w:pPr>
      <w:r w:rsidRPr="009D1C5C">
        <w:rPr>
          <w:noProof/>
        </w:rPr>
        <w:drawing>
          <wp:inline distT="0" distB="0" distL="0" distR="0" wp14:anchorId="3A39192E" wp14:editId="3B87BBCC">
            <wp:extent cx="5943600" cy="1913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66C4" w14:textId="77777777" w:rsidR="009D1C5C" w:rsidRDefault="009D1C5C" w:rsidP="009D1C5C">
      <w:pPr>
        <w:rPr>
          <w:lang w:val="en-CA"/>
        </w:rPr>
      </w:pPr>
    </w:p>
    <w:p w14:paraId="58973BF4" w14:textId="77777777" w:rsidR="009D1C5C" w:rsidRDefault="009D1C5C" w:rsidP="009D1C5C">
      <w:pPr>
        <w:rPr>
          <w:lang w:val="en-CA"/>
        </w:rPr>
      </w:pPr>
      <w:r>
        <w:rPr>
          <w:lang w:val="en-CA"/>
        </w:rPr>
        <w:t>I think this has pre-curved suction (but not bendable)</w:t>
      </w:r>
    </w:p>
    <w:p w14:paraId="3CE3D5CF" w14:textId="595653CA" w:rsidR="009D1C5C" w:rsidRDefault="00893B47" w:rsidP="009D1C5C">
      <w:pPr>
        <w:rPr>
          <w:lang w:val="en-CA"/>
        </w:rPr>
      </w:pPr>
      <w:hyperlink r:id="rId13" w:anchor="supplemental" w:history="1">
        <w:r w:rsidR="0099281A" w:rsidRPr="000A22FD">
          <w:rPr>
            <w:rStyle w:val="Hyperlink"/>
            <w:lang w:val="en-CA"/>
          </w:rPr>
          <w:t>http://www.medtronic.com/us-en/healthcare-professionals/products/ear-nose-throat/image-guided-surgery/fusion-ent-navigation-system/related-navigation-products.html#supplemental</w:t>
        </w:r>
      </w:hyperlink>
      <w:r w:rsidR="0099281A">
        <w:rPr>
          <w:lang w:val="en-CA"/>
        </w:rPr>
        <w:t xml:space="preserve"> </w:t>
      </w:r>
    </w:p>
    <w:p w14:paraId="0B8E3BB2" w14:textId="77777777" w:rsidR="009D1C5C" w:rsidRDefault="009D1C5C" w:rsidP="009D1C5C">
      <w:pPr>
        <w:rPr>
          <w:lang w:val="en-CA"/>
        </w:rPr>
      </w:pPr>
    </w:p>
    <w:p w14:paraId="16437E70" w14:textId="77777777" w:rsidR="0099281A" w:rsidRDefault="0099281A" w:rsidP="0099281A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Frontal Suctions, 45° and 90°</w:t>
      </w:r>
    </w:p>
    <w:p w14:paraId="36565306" w14:textId="77777777" w:rsidR="0099281A" w:rsidRDefault="0099281A" w:rsidP="0099281A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lastRenderedPageBreak/>
        <w:t>Small Straight Suction</w:t>
      </w:r>
    </w:p>
    <w:p w14:paraId="28BBD9D5" w14:textId="77777777" w:rsidR="0099281A" w:rsidRDefault="0099281A" w:rsidP="0099281A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Suction Curettes, 45° and 90°</w:t>
      </w:r>
    </w:p>
    <w:p w14:paraId="49A09340" w14:textId="77777777" w:rsidR="0099281A" w:rsidRDefault="0099281A" w:rsidP="0099281A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Elevator</w:t>
      </w:r>
    </w:p>
    <w:p w14:paraId="303DD40B" w14:textId="77777777" w:rsidR="0099281A" w:rsidRDefault="0099281A" w:rsidP="0099281A">
      <w:pPr>
        <w:numPr>
          <w:ilvl w:val="0"/>
          <w:numId w:val="2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Standard Registration Probe and Head Frame Kit (not pictured)</w:t>
      </w:r>
    </w:p>
    <w:p w14:paraId="4EFC8303" w14:textId="77777777" w:rsidR="0099281A" w:rsidRDefault="0099281A" w:rsidP="0099281A">
      <w:pPr>
        <w:pStyle w:val="Heading3"/>
        <w:rPr>
          <w:rFonts w:ascii="inherit" w:eastAsia="Times New Roman" w:hAnsi="inherit"/>
          <w:caps/>
          <w:color w:val="004B87"/>
        </w:rPr>
      </w:pPr>
      <w:r>
        <w:rPr>
          <w:rStyle w:val="Strong"/>
          <w:rFonts w:ascii="inherit" w:eastAsia="Times New Roman" w:hAnsi="inherit"/>
          <w:b/>
          <w:bCs/>
          <w:caps/>
          <w:color w:val="004B87"/>
        </w:rPr>
        <w:t>INSTRUMENT INNOVATION</w:t>
      </w:r>
    </w:p>
    <w:p w14:paraId="483ADBD6" w14:textId="77777777" w:rsidR="0099281A" w:rsidRDefault="0099281A" w:rsidP="0099281A">
      <w:pPr>
        <w:pStyle w:val="no-space"/>
      </w:pPr>
      <w:r>
        <w:t>Our ENT surgical navigation instruments feature:</w:t>
      </w:r>
    </w:p>
    <w:p w14:paraId="1510811A" w14:textId="77777777" w:rsidR="0099281A" w:rsidRDefault="0099281A" w:rsidP="0099281A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Auto-recognition and seamless verification of instruments</w:t>
      </w:r>
    </w:p>
    <w:p w14:paraId="35358C8D" w14:textId="77777777" w:rsidR="0099281A" w:rsidRDefault="0099281A" w:rsidP="0099281A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HeadTracker with integrated TouchPad</w:t>
      </w:r>
    </w:p>
    <w:p w14:paraId="625DC959" w14:textId="77777777" w:rsidR="0099281A" w:rsidRDefault="0099281A" w:rsidP="0099281A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Multi-instrument tracking with up to 3 instruments at once</w:t>
      </w:r>
    </w:p>
    <w:p w14:paraId="43024A27" w14:textId="77777777" w:rsidR="0099281A" w:rsidRDefault="0099281A" w:rsidP="0099281A">
      <w:pPr>
        <w:pStyle w:val="Heading3"/>
        <w:rPr>
          <w:rFonts w:ascii="inherit" w:eastAsia="Times New Roman" w:hAnsi="inherit"/>
          <w:caps/>
          <w:color w:val="004B87"/>
        </w:rPr>
      </w:pPr>
      <w:r>
        <w:rPr>
          <w:rFonts w:ascii="inherit" w:eastAsia="Times New Roman" w:hAnsi="inherit"/>
          <w:caps/>
          <w:color w:val="004B87"/>
        </w:rPr>
        <w:t>ORDERING INFORMATION</w:t>
      </w:r>
    </w:p>
    <w:p w14:paraId="49E38672" w14:textId="77777777" w:rsidR="0099281A" w:rsidRDefault="00893B47" w:rsidP="0099281A">
      <w:pPr>
        <w:pStyle w:val="NormalWeb"/>
      </w:pPr>
      <w:hyperlink r:id="rId14" w:history="1">
        <w:r w:rsidR="0099281A">
          <w:rPr>
            <w:rStyle w:val="Hyperlink"/>
            <w:color w:val="0085CA"/>
          </w:rPr>
          <w:t>View our ENT Product Catalog</w:t>
        </w:r>
      </w:hyperlink>
      <w:r w:rsidR="0099281A">
        <w:rPr>
          <w:rStyle w:val="apple-converted-space"/>
        </w:rPr>
        <w:t> </w:t>
      </w:r>
      <w:r w:rsidR="0099281A">
        <w:t>or call your local ENT representative to learn more.</w:t>
      </w:r>
    </w:p>
    <w:p w14:paraId="38A999CF" w14:textId="77777777" w:rsidR="0099281A" w:rsidRDefault="00893B47" w:rsidP="0099281A">
      <w:pPr>
        <w:rPr>
          <w:rFonts w:eastAsia="Times New Roman"/>
        </w:rPr>
      </w:pPr>
      <w:r>
        <w:rPr>
          <w:rFonts w:eastAsia="Times New Roman"/>
        </w:rPr>
        <w:pict w14:anchorId="206BFC19">
          <v:rect id="_x0000_i1025" style="width:0;height:0" o:hralign="center" o:hrstd="t" o:hr="t" fillcolor="#aaa" stroked="f"/>
        </w:pict>
      </w:r>
    </w:p>
    <w:p w14:paraId="5D7E5E3C" w14:textId="77777777" w:rsidR="0099281A" w:rsidRDefault="0099281A" w:rsidP="0099281A">
      <w:pPr>
        <w:rPr>
          <w:rFonts w:eastAsia="Times New Roman"/>
        </w:rPr>
      </w:pPr>
      <w:r>
        <w:rPr>
          <w:rFonts w:eastAsia="Times New Roman"/>
          <w:i/>
          <w:iCs/>
        </w:rPr>
        <w:t>Note: These surgical navigation instruments are only available as sets in the US. If you are outside the US, items in sets must be ordered individually.</w:t>
      </w:r>
    </w:p>
    <w:p w14:paraId="53F1FAF0" w14:textId="77777777" w:rsidR="0099281A" w:rsidRDefault="00893B47" w:rsidP="0099281A">
      <w:pPr>
        <w:rPr>
          <w:rFonts w:eastAsia="Times New Roman"/>
        </w:rPr>
      </w:pPr>
      <w:r>
        <w:rPr>
          <w:rFonts w:eastAsia="Times New Roman"/>
        </w:rPr>
        <w:pict w14:anchorId="69B31542">
          <v:rect id="_x0000_i1026" style="width:0;height:0" o:hralign="center" o:hrstd="t" o:hr="t" fillcolor="#aaa" stroked="f"/>
        </w:pict>
      </w:r>
    </w:p>
    <w:p w14:paraId="0534AC8C" w14:textId="77777777" w:rsidR="0099281A" w:rsidRDefault="00893B47" w:rsidP="0099281A">
      <w:pPr>
        <w:pStyle w:val="Heading3"/>
        <w:shd w:val="clear" w:color="auto" w:fill="0085CA"/>
        <w:spacing w:before="0" w:beforeAutospacing="0" w:after="0" w:afterAutospacing="0"/>
        <w:rPr>
          <w:rFonts w:ascii="inherit" w:eastAsia="Times New Roman" w:hAnsi="inherit"/>
          <w:caps/>
          <w:color w:val="004B87"/>
        </w:rPr>
      </w:pPr>
      <w:hyperlink r:id="rId15" w:history="1">
        <w:r w:rsidR="0099281A">
          <w:rPr>
            <w:rStyle w:val="Hyperlink"/>
            <w:rFonts w:ascii="inherit" w:eastAsia="Times New Roman" w:hAnsi="inherit"/>
            <w:caps/>
            <w:color w:val="FFFFFF"/>
          </w:rPr>
          <w:t>NUVENT EM BALLOON SINUS DILATION</w:t>
        </w:r>
      </w:hyperlink>
    </w:p>
    <w:p w14:paraId="50CC24CA" w14:textId="77777777" w:rsidR="0099281A" w:rsidRDefault="00893B47" w:rsidP="0099281A">
      <w:pPr>
        <w:pStyle w:val="Heading3"/>
        <w:shd w:val="clear" w:color="auto" w:fill="0085CA"/>
        <w:spacing w:before="0" w:beforeAutospacing="0" w:after="0" w:afterAutospacing="0"/>
        <w:rPr>
          <w:rFonts w:ascii="inherit" w:eastAsia="Times New Roman" w:hAnsi="inherit"/>
          <w:caps/>
          <w:color w:val="004B87"/>
        </w:rPr>
      </w:pPr>
      <w:hyperlink r:id="rId16" w:history="1">
        <w:r w:rsidR="0099281A">
          <w:rPr>
            <w:rStyle w:val="Hyperlink"/>
            <w:rFonts w:ascii="inherit" w:eastAsia="Times New Roman" w:hAnsi="inherit"/>
            <w:caps/>
            <w:color w:val="FFFFFF"/>
          </w:rPr>
          <w:t>MALLEABLE SUCTIONS</w:t>
        </w:r>
      </w:hyperlink>
    </w:p>
    <w:p w14:paraId="42AC407C" w14:textId="77777777" w:rsidR="0099281A" w:rsidRDefault="00893B47" w:rsidP="0099281A">
      <w:pPr>
        <w:pStyle w:val="Heading3"/>
        <w:shd w:val="clear" w:color="auto" w:fill="0085CA"/>
        <w:spacing w:before="0" w:beforeAutospacing="0" w:after="0" w:afterAutospacing="0"/>
        <w:rPr>
          <w:rFonts w:ascii="inherit" w:eastAsia="Times New Roman" w:hAnsi="inherit"/>
          <w:caps/>
          <w:color w:val="004B87"/>
        </w:rPr>
      </w:pPr>
      <w:hyperlink r:id="rId17" w:history="1">
        <w:r w:rsidR="0099281A">
          <w:rPr>
            <w:rStyle w:val="Hyperlink"/>
            <w:rFonts w:ascii="inherit" w:eastAsia="Times New Roman" w:hAnsi="inherit"/>
            <w:caps/>
            <w:color w:val="FFFFFF"/>
          </w:rPr>
          <w:t>EM TRACKING BLADES</w:t>
        </w:r>
      </w:hyperlink>
    </w:p>
    <w:p w14:paraId="6532AC7C" w14:textId="77777777" w:rsidR="0099281A" w:rsidRDefault="00893B47" w:rsidP="0099281A">
      <w:pPr>
        <w:pStyle w:val="Heading3"/>
        <w:shd w:val="clear" w:color="auto" w:fill="0085CA"/>
        <w:spacing w:before="0" w:beforeAutospacing="0" w:after="0" w:afterAutospacing="0"/>
        <w:rPr>
          <w:rFonts w:ascii="inherit" w:eastAsia="Times New Roman" w:hAnsi="inherit"/>
          <w:caps/>
          <w:color w:val="004B87"/>
        </w:rPr>
      </w:pPr>
      <w:hyperlink r:id="rId18" w:history="1">
        <w:r w:rsidR="0099281A">
          <w:rPr>
            <w:rStyle w:val="Hyperlink"/>
            <w:rFonts w:ascii="inherit" w:eastAsia="Times New Roman" w:hAnsi="inherit"/>
            <w:caps/>
            <w:color w:val="FFFFFF"/>
          </w:rPr>
          <w:t>PATIENT TRACKING</w:t>
        </w:r>
      </w:hyperlink>
    </w:p>
    <w:p w14:paraId="64101046" w14:textId="77777777" w:rsidR="0099281A" w:rsidRDefault="00893B47" w:rsidP="0099281A">
      <w:pPr>
        <w:pStyle w:val="Heading3"/>
        <w:shd w:val="clear" w:color="auto" w:fill="0085CA"/>
        <w:spacing w:before="0" w:beforeAutospacing="0" w:after="0" w:afterAutospacing="0"/>
        <w:rPr>
          <w:rFonts w:ascii="inherit" w:eastAsia="Times New Roman" w:hAnsi="inherit"/>
          <w:caps/>
          <w:color w:val="004B87"/>
        </w:rPr>
      </w:pPr>
      <w:hyperlink r:id="rId19" w:history="1">
        <w:r w:rsidR="0099281A">
          <w:rPr>
            <w:rStyle w:val="Hyperlink"/>
            <w:rFonts w:ascii="inherit" w:eastAsia="Times New Roman" w:hAnsi="inherit"/>
            <w:caps/>
            <w:color w:val="FFFFFF"/>
          </w:rPr>
          <w:t>STEALTHMERGE AND DICOM Q/R</w:t>
        </w:r>
      </w:hyperlink>
    </w:p>
    <w:p w14:paraId="574D379A" w14:textId="77777777" w:rsidR="0099281A" w:rsidRDefault="00893B47" w:rsidP="0099281A">
      <w:pPr>
        <w:pStyle w:val="Heading3"/>
        <w:shd w:val="clear" w:color="auto" w:fill="0085CA"/>
        <w:spacing w:before="0" w:beforeAutospacing="0" w:after="0" w:afterAutospacing="0"/>
        <w:rPr>
          <w:rFonts w:ascii="inherit" w:eastAsia="Times New Roman" w:hAnsi="inherit"/>
          <w:caps/>
          <w:color w:val="004B87"/>
        </w:rPr>
      </w:pPr>
      <w:hyperlink r:id="rId20" w:history="1">
        <w:r w:rsidR="0099281A">
          <w:rPr>
            <w:rStyle w:val="Hyperlink"/>
            <w:rFonts w:ascii="inherit" w:eastAsia="Times New Roman" w:hAnsi="inherit"/>
            <w:caps/>
            <w:color w:val="FFFFFF"/>
          </w:rPr>
          <w:t>STEALTHSTATION</w:t>
        </w:r>
      </w:hyperlink>
    </w:p>
    <w:p w14:paraId="485AF78C" w14:textId="77777777" w:rsidR="0099281A" w:rsidRDefault="0099281A" w:rsidP="0099281A">
      <w:pPr>
        <w:pStyle w:val="Heading4"/>
        <w:shd w:val="clear" w:color="auto" w:fill="E8E8E8"/>
        <w:spacing w:before="0" w:beforeAutospacing="0"/>
        <w:rPr>
          <w:rFonts w:ascii="inherit" w:eastAsia="Times New Roman" w:hAnsi="inherit"/>
          <w:caps/>
          <w:color w:val="004B87"/>
        </w:rPr>
      </w:pPr>
      <w:r>
        <w:rPr>
          <w:rFonts w:ascii="inherit" w:eastAsia="Times New Roman" w:hAnsi="inherit"/>
          <w:caps/>
          <w:color w:val="004B87"/>
        </w:rPr>
        <w:t>RELATED LINKS</w:t>
      </w:r>
    </w:p>
    <w:p w14:paraId="64D77F36" w14:textId="77777777" w:rsidR="0099281A" w:rsidRDefault="00893B47" w:rsidP="0099281A">
      <w:pPr>
        <w:numPr>
          <w:ilvl w:val="0"/>
          <w:numId w:val="4"/>
        </w:numPr>
        <w:shd w:val="clear" w:color="auto" w:fill="E8E8E8"/>
        <w:spacing w:before="100" w:beforeAutospacing="1" w:after="100" w:afterAutospacing="1"/>
        <w:rPr>
          <w:rFonts w:ascii="Times New Roman" w:eastAsia="Times New Roman" w:hAnsi="Times New Roman"/>
        </w:rPr>
      </w:pPr>
      <w:hyperlink r:id="rId21" w:tgtFrame="_self" w:history="1">
        <w:r w:rsidR="0099281A">
          <w:rPr>
            <w:rStyle w:val="Hyperlink"/>
            <w:rFonts w:eastAsia="Times New Roman"/>
            <w:color w:val="004B87"/>
          </w:rPr>
          <w:t>Overview</w:t>
        </w:r>
      </w:hyperlink>
    </w:p>
    <w:p w14:paraId="3A383427" w14:textId="77777777" w:rsidR="0099281A" w:rsidRDefault="00893B47" w:rsidP="0099281A">
      <w:pPr>
        <w:numPr>
          <w:ilvl w:val="0"/>
          <w:numId w:val="4"/>
        </w:numPr>
        <w:shd w:val="clear" w:color="auto" w:fill="E8E8E8"/>
        <w:spacing w:before="100" w:beforeAutospacing="1" w:after="100" w:afterAutospacing="1"/>
        <w:rPr>
          <w:rFonts w:eastAsia="Times New Roman"/>
        </w:rPr>
      </w:pPr>
      <w:hyperlink r:id="rId22" w:tgtFrame="_self" w:history="1">
        <w:r w:rsidR="0099281A">
          <w:rPr>
            <w:rStyle w:val="Hyperlink"/>
            <w:rFonts w:eastAsia="Times New Roman"/>
            <w:color w:val="004B87"/>
          </w:rPr>
          <w:t>Related Powered Surgery Products</w:t>
        </w:r>
      </w:hyperlink>
    </w:p>
    <w:p w14:paraId="19358779" w14:textId="77777777" w:rsidR="0099281A" w:rsidRDefault="00893B47" w:rsidP="0099281A">
      <w:pPr>
        <w:numPr>
          <w:ilvl w:val="0"/>
          <w:numId w:val="4"/>
        </w:numPr>
        <w:shd w:val="clear" w:color="auto" w:fill="E8E8E8"/>
        <w:spacing w:before="100" w:beforeAutospacing="1" w:after="100" w:afterAutospacing="1"/>
        <w:rPr>
          <w:rFonts w:eastAsia="Times New Roman"/>
        </w:rPr>
      </w:pPr>
      <w:hyperlink r:id="rId23" w:tgtFrame="_self" w:history="1">
        <w:r w:rsidR="0099281A">
          <w:rPr>
            <w:rStyle w:val="Hyperlink"/>
            <w:rFonts w:eastAsia="Times New Roman"/>
            <w:color w:val="004B87"/>
          </w:rPr>
          <w:t>Procedures and Techniques</w:t>
        </w:r>
      </w:hyperlink>
    </w:p>
    <w:p w14:paraId="359AF57D" w14:textId="77777777" w:rsidR="0099281A" w:rsidRDefault="00893B47" w:rsidP="0099281A">
      <w:pPr>
        <w:numPr>
          <w:ilvl w:val="0"/>
          <w:numId w:val="4"/>
        </w:numPr>
        <w:shd w:val="clear" w:color="auto" w:fill="E8E8E8"/>
        <w:spacing w:before="100" w:beforeAutospacing="1" w:after="100" w:afterAutospacing="1"/>
        <w:rPr>
          <w:rFonts w:eastAsia="Times New Roman"/>
        </w:rPr>
      </w:pPr>
      <w:hyperlink r:id="rId24" w:tgtFrame="_self" w:history="1">
        <w:r w:rsidR="0099281A">
          <w:rPr>
            <w:rStyle w:val="Hyperlink"/>
            <w:rFonts w:eastAsia="Times New Roman"/>
            <w:color w:val="004B87"/>
          </w:rPr>
          <w:t>Coverage and Reimbursement</w:t>
        </w:r>
      </w:hyperlink>
    </w:p>
    <w:p w14:paraId="14C88FA9" w14:textId="77777777" w:rsidR="0099281A" w:rsidRDefault="00893B47" w:rsidP="0099281A">
      <w:pPr>
        <w:numPr>
          <w:ilvl w:val="0"/>
          <w:numId w:val="4"/>
        </w:numPr>
        <w:shd w:val="clear" w:color="auto" w:fill="E8E8E8"/>
        <w:spacing w:before="100" w:beforeAutospacing="1" w:after="100" w:afterAutospacing="1"/>
        <w:rPr>
          <w:rFonts w:eastAsia="Times New Roman"/>
        </w:rPr>
      </w:pPr>
      <w:hyperlink r:id="rId25" w:tgtFrame="_self" w:history="1">
        <w:r w:rsidR="0099281A">
          <w:rPr>
            <w:rStyle w:val="Hyperlink"/>
            <w:rFonts w:eastAsia="Times New Roman"/>
            <w:color w:val="004B87"/>
          </w:rPr>
          <w:t>Customer Services</w:t>
        </w:r>
      </w:hyperlink>
    </w:p>
    <w:p w14:paraId="6D3BF24D" w14:textId="77777777" w:rsidR="0099281A" w:rsidRDefault="0099281A" w:rsidP="0099281A">
      <w:pPr>
        <w:pStyle w:val="Heading4"/>
        <w:shd w:val="clear" w:color="auto" w:fill="E8E8E8"/>
        <w:spacing w:before="0" w:beforeAutospacing="0"/>
        <w:rPr>
          <w:rFonts w:ascii="inherit" w:eastAsia="Times New Roman" w:hAnsi="inherit"/>
          <w:caps/>
          <w:color w:val="004B87"/>
        </w:rPr>
      </w:pPr>
      <w:r>
        <w:rPr>
          <w:rFonts w:ascii="inherit" w:eastAsia="Times New Roman" w:hAnsi="inherit"/>
          <w:caps/>
          <w:color w:val="004B87"/>
        </w:rPr>
        <w:t>RELATED PROCEDURES</w:t>
      </w:r>
    </w:p>
    <w:p w14:paraId="2FCB5EBF" w14:textId="77777777" w:rsidR="0099281A" w:rsidRDefault="00893B47" w:rsidP="0099281A">
      <w:pPr>
        <w:numPr>
          <w:ilvl w:val="0"/>
          <w:numId w:val="5"/>
        </w:numPr>
        <w:shd w:val="clear" w:color="auto" w:fill="E8E8E8"/>
        <w:spacing w:before="100" w:beforeAutospacing="1" w:after="100" w:afterAutospacing="1"/>
        <w:rPr>
          <w:rFonts w:ascii="Times New Roman" w:eastAsia="Times New Roman" w:hAnsi="Times New Roman"/>
        </w:rPr>
      </w:pPr>
      <w:hyperlink r:id="rId26" w:tgtFrame="_self" w:history="1">
        <w:r w:rsidR="0099281A">
          <w:rPr>
            <w:rStyle w:val="Hyperlink"/>
            <w:rFonts w:eastAsia="Times New Roman"/>
            <w:color w:val="004B87"/>
          </w:rPr>
          <w:t>Sinus Surgery and Transnasal Skull Base Surgery</w:t>
        </w:r>
      </w:hyperlink>
    </w:p>
    <w:p w14:paraId="27FE9915" w14:textId="77777777" w:rsidR="0099281A" w:rsidRDefault="00893B47" w:rsidP="0099281A">
      <w:pPr>
        <w:numPr>
          <w:ilvl w:val="0"/>
          <w:numId w:val="5"/>
        </w:numPr>
        <w:shd w:val="clear" w:color="auto" w:fill="E8E8E8"/>
        <w:spacing w:before="100" w:beforeAutospacing="1" w:after="100" w:afterAutospacing="1"/>
        <w:rPr>
          <w:rFonts w:eastAsia="Times New Roman"/>
        </w:rPr>
      </w:pPr>
      <w:hyperlink r:id="rId27" w:tgtFrame="_self" w:history="1">
        <w:r w:rsidR="0099281A">
          <w:rPr>
            <w:rStyle w:val="Hyperlink"/>
            <w:rFonts w:eastAsia="Times New Roman"/>
            <w:color w:val="004B87"/>
          </w:rPr>
          <w:t>Otology, Neurotology, and Lateral Skull Base Surgery</w:t>
        </w:r>
      </w:hyperlink>
    </w:p>
    <w:p w14:paraId="6D439058" w14:textId="77777777" w:rsidR="0099281A" w:rsidRDefault="00893B47" w:rsidP="0099281A">
      <w:pPr>
        <w:numPr>
          <w:ilvl w:val="0"/>
          <w:numId w:val="5"/>
        </w:numPr>
        <w:shd w:val="clear" w:color="auto" w:fill="E8E8E8"/>
        <w:spacing w:before="100" w:beforeAutospacing="1" w:after="100" w:afterAutospacing="1"/>
        <w:rPr>
          <w:rFonts w:eastAsia="Times New Roman"/>
        </w:rPr>
      </w:pPr>
      <w:hyperlink r:id="rId28" w:tgtFrame="_self" w:history="1">
        <w:r w:rsidR="0099281A">
          <w:rPr>
            <w:rStyle w:val="Hyperlink"/>
            <w:rFonts w:eastAsia="Times New Roman"/>
            <w:color w:val="004B87"/>
          </w:rPr>
          <w:t>Cranial Surgery</w:t>
        </w:r>
      </w:hyperlink>
    </w:p>
    <w:p w14:paraId="54057861" w14:textId="77777777" w:rsidR="0099281A" w:rsidRDefault="0099281A" w:rsidP="0099281A">
      <w:pPr>
        <w:pStyle w:val="Heading2"/>
        <w:shd w:val="clear" w:color="auto" w:fill="004B87"/>
        <w:textAlignment w:val="center"/>
        <w:rPr>
          <w:rFonts w:ascii="inherit" w:eastAsia="Times New Roman" w:hAnsi="inherit"/>
          <w:caps/>
          <w:color w:val="FFFFFF"/>
        </w:rPr>
      </w:pPr>
      <w:r>
        <w:rPr>
          <w:rStyle w:val="bold"/>
          <w:rFonts w:ascii="inherit" w:eastAsia="Times New Roman" w:hAnsi="inherit"/>
          <w:caps/>
          <w:color w:val="FFFFFF"/>
        </w:rPr>
        <w:t>ENT PRODUCT CATALOG</w:t>
      </w:r>
    </w:p>
    <w:p w14:paraId="70E7F72E" w14:textId="77777777" w:rsidR="0099281A" w:rsidRDefault="0099281A" w:rsidP="0099281A">
      <w:pPr>
        <w:pStyle w:val="NormalWeb"/>
        <w:shd w:val="clear" w:color="auto" w:fill="004B87"/>
        <w:textAlignment w:val="center"/>
        <w:rPr>
          <w:color w:val="FFFFFF"/>
        </w:rPr>
      </w:pPr>
      <w:r>
        <w:rPr>
          <w:color w:val="FFFFFF"/>
        </w:rPr>
        <w:t>Medtronic offers more than 5000 products and instruments for ENT specialists.</w:t>
      </w:r>
    </w:p>
    <w:p w14:paraId="0E0286AA" w14:textId="77777777" w:rsidR="0099281A" w:rsidRDefault="00893B47" w:rsidP="0099281A">
      <w:pPr>
        <w:shd w:val="clear" w:color="auto" w:fill="004B87"/>
        <w:textAlignment w:val="center"/>
        <w:rPr>
          <w:rFonts w:eastAsia="Times New Roman"/>
          <w:color w:val="FFFFFF"/>
        </w:rPr>
      </w:pPr>
      <w:hyperlink r:id="rId29" w:tgtFrame="_blank" w:tooltip="View" w:history="1">
        <w:r w:rsidR="0099281A">
          <w:rPr>
            <w:rStyle w:val="Hyperlink"/>
            <w:rFonts w:eastAsia="Times New Roman"/>
            <w:caps/>
            <w:color w:val="FFFFFF"/>
            <w:bdr w:val="single" w:sz="6" w:space="5" w:color="FFFFFF" w:frame="1"/>
          </w:rPr>
          <w:t>VIEW</w:t>
        </w:r>
      </w:hyperlink>
    </w:p>
    <w:p w14:paraId="11F4F16A" w14:textId="77777777" w:rsidR="0099281A" w:rsidRDefault="0099281A" w:rsidP="0099281A">
      <w:pPr>
        <w:pStyle w:val="Heading2"/>
        <w:shd w:val="clear" w:color="auto" w:fill="71C5E8"/>
        <w:textAlignment w:val="center"/>
        <w:rPr>
          <w:rFonts w:ascii="inherit" w:eastAsia="Times New Roman" w:hAnsi="inherit"/>
          <w:caps/>
          <w:color w:val="002554"/>
        </w:rPr>
      </w:pPr>
      <w:r>
        <w:rPr>
          <w:rStyle w:val="bold"/>
          <w:rFonts w:ascii="inherit" w:eastAsia="Times New Roman" w:hAnsi="inherit"/>
          <w:caps/>
          <w:color w:val="002554"/>
        </w:rPr>
        <w:t>MEDTRONIC ENT</w:t>
      </w:r>
    </w:p>
    <w:p w14:paraId="7CDE382F" w14:textId="77777777" w:rsidR="0099281A" w:rsidRDefault="0099281A" w:rsidP="0099281A">
      <w:pPr>
        <w:pStyle w:val="NormalWeb"/>
        <w:shd w:val="clear" w:color="auto" w:fill="71C5E8"/>
        <w:textAlignment w:val="center"/>
        <w:rPr>
          <w:color w:val="002554"/>
        </w:rPr>
      </w:pPr>
      <w:r>
        <w:rPr>
          <w:color w:val="002554"/>
        </w:rPr>
        <w:t>Quick access to ENT products, therapies, reimbursement, and other resources.</w:t>
      </w:r>
    </w:p>
    <w:p w14:paraId="741E6A9E" w14:textId="77777777" w:rsidR="0099281A" w:rsidRDefault="00893B47" w:rsidP="0099281A">
      <w:pPr>
        <w:shd w:val="clear" w:color="auto" w:fill="71C5E8"/>
        <w:textAlignment w:val="center"/>
        <w:rPr>
          <w:rFonts w:eastAsia="Times New Roman"/>
          <w:color w:val="002554"/>
        </w:rPr>
      </w:pPr>
      <w:hyperlink r:id="rId30" w:tgtFrame="_blank" w:tooltip="More" w:history="1">
        <w:r w:rsidR="0099281A">
          <w:rPr>
            <w:rStyle w:val="Hyperlink"/>
            <w:rFonts w:eastAsia="Times New Roman"/>
            <w:caps/>
            <w:color w:val="004B87"/>
            <w:bdr w:val="single" w:sz="6" w:space="5" w:color="002554" w:frame="1"/>
          </w:rPr>
          <w:t>MORE</w:t>
        </w:r>
      </w:hyperlink>
    </w:p>
    <w:p w14:paraId="4DED1FDE" w14:textId="77777777" w:rsidR="0099281A" w:rsidRDefault="0099281A" w:rsidP="0099281A">
      <w:pPr>
        <w:pStyle w:val="Heading4"/>
        <w:shd w:val="clear" w:color="auto" w:fill="004B87"/>
        <w:spacing w:before="0" w:beforeAutospacing="0"/>
        <w:rPr>
          <w:rFonts w:ascii="inherit" w:eastAsia="Times New Roman" w:hAnsi="inherit"/>
          <w:caps/>
          <w:color w:val="FFCE00"/>
        </w:rPr>
      </w:pPr>
      <w:r>
        <w:rPr>
          <w:rFonts w:ascii="inherit" w:eastAsia="Times New Roman" w:hAnsi="inherit"/>
          <w:caps/>
          <w:color w:val="FFCE00"/>
        </w:rPr>
        <w:t>CONTACT MEDTRONIC ENT</w:t>
      </w:r>
    </w:p>
    <w:p w14:paraId="1CEC53DA" w14:textId="77777777" w:rsidR="0099281A" w:rsidRDefault="00893B47" w:rsidP="0099281A">
      <w:pPr>
        <w:pStyle w:val="HTMLAddress"/>
        <w:shd w:val="clear" w:color="auto" w:fill="004B87"/>
        <w:rPr>
          <w:rFonts w:eastAsia="Times New Roman"/>
          <w:i w:val="0"/>
          <w:iCs w:val="0"/>
          <w:color w:val="FFFFFF"/>
        </w:rPr>
      </w:pPr>
      <w:hyperlink r:id="rId31" w:history="1">
        <w:r w:rsidR="0099281A">
          <w:rPr>
            <w:rStyle w:val="Hyperlink"/>
            <w:rFonts w:eastAsia="Times New Roman"/>
            <w:i w:val="0"/>
            <w:iCs w:val="0"/>
            <w:color w:val="FFFFFF"/>
          </w:rPr>
          <w:t>(800) 874-5797</w:t>
        </w:r>
      </w:hyperlink>
    </w:p>
    <w:p w14:paraId="3159A19F" w14:textId="77777777" w:rsidR="0099281A" w:rsidRDefault="00893B47" w:rsidP="0099281A">
      <w:pPr>
        <w:pStyle w:val="HTMLAddress"/>
        <w:shd w:val="clear" w:color="auto" w:fill="004B87"/>
        <w:rPr>
          <w:rFonts w:eastAsia="Times New Roman"/>
          <w:i w:val="0"/>
          <w:iCs w:val="0"/>
          <w:color w:val="FFFFFF"/>
        </w:rPr>
      </w:pPr>
      <w:hyperlink r:id="rId32" w:history="1">
        <w:r w:rsidR="0099281A">
          <w:rPr>
            <w:rStyle w:val="Hyperlink"/>
            <w:rFonts w:eastAsia="Times New Roman"/>
            <w:i w:val="0"/>
            <w:iCs w:val="0"/>
            <w:color w:val="FFFFFF"/>
          </w:rPr>
          <w:t>(904) 296-9600</w:t>
        </w:r>
      </w:hyperlink>
    </w:p>
    <w:p w14:paraId="2787D994" w14:textId="21B2BD70" w:rsidR="004F430B" w:rsidRDefault="004F430B" w:rsidP="009D1C5C">
      <w:pPr>
        <w:rPr>
          <w:lang w:val="en-CA"/>
        </w:rPr>
      </w:pPr>
      <w:r>
        <w:rPr>
          <w:lang w:val="en-CA"/>
        </w:rPr>
        <w:t xml:space="preserve">Patent: </w:t>
      </w:r>
    </w:p>
    <w:p w14:paraId="309265E9" w14:textId="014DFA4C" w:rsidR="0099281A" w:rsidRDefault="004F430B" w:rsidP="009D1C5C">
      <w:pPr>
        <w:rPr>
          <w:lang w:val="en-CA"/>
        </w:rPr>
      </w:pPr>
      <w:r w:rsidRPr="004F430B">
        <w:rPr>
          <w:lang w:val="en-CA"/>
        </w:rPr>
        <w:t>https://www.google.com/patents/US9226800</w:t>
      </w:r>
    </w:p>
    <w:p w14:paraId="5FD95B5A" w14:textId="77777777" w:rsidR="0099281A" w:rsidRDefault="0099281A" w:rsidP="009D1C5C">
      <w:pPr>
        <w:rPr>
          <w:lang w:val="en-CA"/>
        </w:rPr>
      </w:pPr>
    </w:p>
    <w:p w14:paraId="611A3948" w14:textId="77777777" w:rsidR="004F430B" w:rsidRDefault="004F430B" w:rsidP="009D1C5C">
      <w:pPr>
        <w:rPr>
          <w:lang w:val="en-CA"/>
        </w:rPr>
      </w:pPr>
    </w:p>
    <w:p w14:paraId="37D770EA" w14:textId="77777777" w:rsidR="0099281A" w:rsidRDefault="0099281A" w:rsidP="009D1C5C">
      <w:pPr>
        <w:rPr>
          <w:lang w:val="en-CA"/>
        </w:rPr>
      </w:pPr>
    </w:p>
    <w:p w14:paraId="591E3621" w14:textId="77777777" w:rsidR="00893B47" w:rsidRDefault="00893B47" w:rsidP="009D1C5C">
      <w:pPr>
        <w:rPr>
          <w:lang w:val="en-CA"/>
        </w:rPr>
      </w:pPr>
      <w:r>
        <w:rPr>
          <w:lang w:val="en-CA"/>
        </w:rPr>
        <w:t xml:space="preserve">Steerable Instruments: </w:t>
      </w:r>
    </w:p>
    <w:p w14:paraId="4AA02C6E" w14:textId="77777777" w:rsidR="00893B47" w:rsidRDefault="00893B47" w:rsidP="00893B47">
      <w:pPr>
        <w:ind w:left="360"/>
      </w:pPr>
      <w:r>
        <w:t xml:space="preserve">Existing adjustable flexible tool: adjustable laser probe for vitreoretinal surgery </w:t>
      </w:r>
      <w:hyperlink r:id="rId33" w:history="1">
        <w:r w:rsidRPr="00B72A47">
          <w:rPr>
            <w:rStyle w:val="Hyperlink"/>
          </w:rPr>
          <w:t>https://patents.google.com/patent/US7766904B2/en?q=endoprobe&amp;q=adjustable&amp;q=flexible</w:t>
        </w:r>
      </w:hyperlink>
      <w:r>
        <w:t xml:space="preserve"> </w:t>
      </w:r>
    </w:p>
    <w:p w14:paraId="7DD56760" w14:textId="77777777" w:rsidR="00893B47" w:rsidRDefault="00893B47" w:rsidP="00893B47">
      <w:pPr>
        <w:pStyle w:val="ListParagraph"/>
        <w:numPr>
          <w:ilvl w:val="0"/>
          <w:numId w:val="6"/>
        </w:numPr>
        <w:spacing w:after="200" w:line="276" w:lineRule="auto"/>
      </w:pPr>
      <w:r>
        <w:t>Slider at handle allows surgeon to retract the sheath which leaves behind the flexible nitinol prebent to 90deg.</w:t>
      </w:r>
    </w:p>
    <w:p w14:paraId="7EEBD1E5" w14:textId="77777777" w:rsidR="00893B47" w:rsidRDefault="00893B47" w:rsidP="00893B47">
      <w:pPr>
        <w:pStyle w:val="ListParagraph"/>
        <w:numPr>
          <w:ilvl w:val="0"/>
          <w:numId w:val="6"/>
        </w:numPr>
        <w:spacing w:after="200" w:line="276" w:lineRule="auto"/>
      </w:pPr>
      <w:r>
        <w:t>Finger must stay in place to keep the bend</w:t>
      </w:r>
    </w:p>
    <w:p w14:paraId="37E0407E" w14:textId="77777777" w:rsidR="00893B47" w:rsidRDefault="00893B47" w:rsidP="00893B47">
      <w:pPr>
        <w:ind w:left="360"/>
      </w:pPr>
      <w:r w:rsidRPr="00471C9D">
        <w:drawing>
          <wp:inline distT="0" distB="0" distL="0" distR="0" wp14:anchorId="59078FFC" wp14:editId="122B8B25">
            <wp:extent cx="4278023" cy="20699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9334" cy="20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F6D1" w14:textId="77777777" w:rsidR="00893B47" w:rsidRDefault="00893B47" w:rsidP="00893B47">
      <w:pPr>
        <w:ind w:left="360"/>
      </w:pPr>
      <w:r w:rsidRPr="00232DA5">
        <w:lastRenderedPageBreak/>
        <w:drawing>
          <wp:inline distT="0" distB="0" distL="0" distR="0" wp14:anchorId="2B85C0B1" wp14:editId="453E0D42">
            <wp:extent cx="5943600" cy="23298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hyperlink r:id="rId36" w:history="1">
        <w:r w:rsidRPr="00B72A47">
          <w:rPr>
            <w:rStyle w:val="Hyperlink"/>
          </w:rPr>
          <w:t>http://salientmed.com/solution/endoprobe-handpieces/</w:t>
        </w:r>
      </w:hyperlink>
      <w:r>
        <w:t xml:space="preserve"> </w:t>
      </w:r>
    </w:p>
    <w:p w14:paraId="788F7756" w14:textId="77777777" w:rsidR="00893B47" w:rsidRDefault="00893B47" w:rsidP="009D1C5C">
      <w:pPr>
        <w:rPr>
          <w:lang w:val="en-CA"/>
        </w:rPr>
      </w:pPr>
    </w:p>
    <w:p w14:paraId="32E220B2" w14:textId="77777777" w:rsidR="00893B47" w:rsidRDefault="00893B47" w:rsidP="009D1C5C">
      <w:pPr>
        <w:rPr>
          <w:lang w:val="en-CA"/>
        </w:rPr>
      </w:pPr>
    </w:p>
    <w:p w14:paraId="280D0948" w14:textId="77777777" w:rsidR="00893B47" w:rsidRDefault="00893B47" w:rsidP="009D1C5C">
      <w:pPr>
        <w:rPr>
          <w:lang w:val="en-CA"/>
        </w:rPr>
      </w:pPr>
      <w:r>
        <w:rPr>
          <w:lang w:val="en-CA"/>
        </w:rPr>
        <w:t>Manually engageable handle + steerable tip:</w:t>
      </w:r>
    </w:p>
    <w:p w14:paraId="587EB8FF" w14:textId="77777777" w:rsidR="00893B47" w:rsidRDefault="00893B47" w:rsidP="009D1C5C">
      <w:pPr>
        <w:rPr>
          <w:lang w:val="en-CA"/>
        </w:rPr>
      </w:pPr>
      <w:hyperlink r:id="rId37" w:history="1">
        <w:r w:rsidRPr="00B72A47">
          <w:rPr>
            <w:rStyle w:val="Hyperlink"/>
            <w:lang w:val="en-CA"/>
          </w:rPr>
          <w:t>https://www.google.com/patents/US5454827</w:t>
        </w:r>
      </w:hyperlink>
      <w:r>
        <w:rPr>
          <w:lang w:val="en-CA"/>
        </w:rPr>
        <w:t xml:space="preserve"> </w:t>
      </w:r>
    </w:p>
    <w:p w14:paraId="7B24EBBA" w14:textId="21480571" w:rsidR="00893B47" w:rsidRPr="00893B47" w:rsidRDefault="00893B47" w:rsidP="00893B47">
      <w:pPr>
        <w:pStyle w:val="ListParagraph"/>
        <w:numPr>
          <w:ilvl w:val="0"/>
          <w:numId w:val="6"/>
        </w:numPr>
        <w:rPr>
          <w:lang w:val="en-CA"/>
        </w:rPr>
      </w:pPr>
      <w:r>
        <w:rPr>
          <w:lang w:val="en-CA"/>
        </w:rPr>
        <w:t>Pin joints in the tip</w:t>
      </w:r>
    </w:p>
    <w:p w14:paraId="6B4E3911" w14:textId="7DBF3A07" w:rsidR="009D1C5C" w:rsidRDefault="00893B47" w:rsidP="009D1C5C">
      <w:pPr>
        <w:rPr>
          <w:lang w:val="en-CA"/>
        </w:rPr>
      </w:pPr>
      <w:r w:rsidRPr="00893B47">
        <w:rPr>
          <w:lang w:val="en-CA"/>
        </w:rPr>
        <w:lastRenderedPageBreak/>
        <w:drawing>
          <wp:inline distT="0" distB="0" distL="0" distR="0" wp14:anchorId="2C222B7C" wp14:editId="7565BE60">
            <wp:extent cx="3736799" cy="5488940"/>
            <wp:effectExtent l="863600" t="0" r="86106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37423" cy="54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C5C">
        <w:rPr>
          <w:lang w:val="en-CA"/>
        </w:rPr>
        <w:t xml:space="preserve"> </w:t>
      </w:r>
    </w:p>
    <w:p w14:paraId="63057553" w14:textId="0EB5F5D0" w:rsidR="00893B47" w:rsidRDefault="00893B47" w:rsidP="009D1C5C">
      <w:pPr>
        <w:rPr>
          <w:rFonts w:ascii="Times New Roman" w:eastAsia="Times New Roman" w:hAnsi="Times New Roman" w:cs="Times New Roman"/>
        </w:rPr>
      </w:pPr>
      <w:r>
        <w:rPr>
          <w:lang w:val="en-CA"/>
        </w:rPr>
        <w:t>“</w:t>
      </w:r>
      <w:r w:rsidRPr="00893B47">
        <w:rPr>
          <w:rFonts w:ascii="Times New Roman" w:eastAsia="Times New Roman" w:hAnsi="Times New Roman" w:cs="Times New Roman"/>
        </w:rPr>
        <w:t>A Novel Design for Steerable Instruments Based on Laser-Cut Nitinol</w:t>
      </w:r>
      <w:r>
        <w:rPr>
          <w:rFonts w:ascii="Times New Roman" w:eastAsia="Times New Roman" w:hAnsi="Times New Roman" w:cs="Times New Roman"/>
        </w:rPr>
        <w:t>”</w:t>
      </w:r>
    </w:p>
    <w:p w14:paraId="7E9CAC3C" w14:textId="29A610DB" w:rsidR="00893B47" w:rsidRPr="00893B47" w:rsidRDefault="00893B47" w:rsidP="00893B47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Surgeon’s hand controls the proximal end that translates into movement at the distal end</w:t>
      </w:r>
      <w:bookmarkStart w:id="0" w:name="_GoBack"/>
      <w:bookmarkEnd w:id="0"/>
    </w:p>
    <w:p w14:paraId="75A3ECFF" w14:textId="1D441B0E" w:rsidR="00893B47" w:rsidRPr="00893B47" w:rsidRDefault="00893B47" w:rsidP="00893B47">
      <w:pPr>
        <w:rPr>
          <w:rFonts w:ascii="Times New Roman" w:eastAsia="Times New Roman" w:hAnsi="Times New Roman" w:cs="Times New Roman"/>
        </w:rPr>
      </w:pPr>
      <w:r w:rsidRPr="00893B47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58CEBA6E" wp14:editId="225DC594">
            <wp:extent cx="4522991" cy="4003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6177" cy="40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2009" w14:textId="0ABE7D8E" w:rsidR="009D1C5C" w:rsidRPr="009D1C5C" w:rsidRDefault="00893B47" w:rsidP="009D1C5C">
      <w:pPr>
        <w:rPr>
          <w:lang w:val="en-CA"/>
        </w:rPr>
      </w:pPr>
      <w:r w:rsidRPr="00893B47">
        <w:rPr>
          <w:lang w:val="en-CA"/>
        </w:rPr>
        <w:lastRenderedPageBreak/>
        <w:drawing>
          <wp:inline distT="0" distB="0" distL="0" distR="0" wp14:anchorId="48E372D3" wp14:editId="1EECD463">
            <wp:extent cx="5943600" cy="5297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1C5C" w:rsidRPr="009D1C5C" w:rsidSect="008D470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1F233F"/>
    <w:multiLevelType w:val="hybridMultilevel"/>
    <w:tmpl w:val="C590CC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24904AC"/>
    <w:multiLevelType w:val="hybridMultilevel"/>
    <w:tmpl w:val="DD5CA8CE"/>
    <w:lvl w:ilvl="0" w:tplc="F5BCDBE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4C41D7D"/>
    <w:multiLevelType w:val="multilevel"/>
    <w:tmpl w:val="D43A6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52F370D"/>
    <w:multiLevelType w:val="multilevel"/>
    <w:tmpl w:val="6A3E6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70A5D33"/>
    <w:multiLevelType w:val="multilevel"/>
    <w:tmpl w:val="670A5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C25206C"/>
    <w:multiLevelType w:val="multilevel"/>
    <w:tmpl w:val="01F8E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defaultTabStop w:val="720"/>
  <w:characterSpacingControl w:val="doNotCompress"/>
  <w:compat>
    <w:compatSetting w:name="compatibilityMode" w:uri="http://schemas.microsoft.com/office/word" w:val="12"/>
  </w:compat>
  <w:rsids>
    <w:rsidRoot w:val="006D2070"/>
    <w:rsid w:val="002D56AE"/>
    <w:rsid w:val="004F430B"/>
    <w:rsid w:val="006A4781"/>
    <w:rsid w:val="006A73E9"/>
    <w:rsid w:val="006D2070"/>
    <w:rsid w:val="007224BB"/>
    <w:rsid w:val="007A1917"/>
    <w:rsid w:val="00893B47"/>
    <w:rsid w:val="008D470F"/>
    <w:rsid w:val="0099281A"/>
    <w:rsid w:val="009D1C5C"/>
    <w:rsid w:val="00A41AFB"/>
    <w:rsid w:val="00C0052E"/>
    <w:rsid w:val="00DB6463"/>
    <w:rsid w:val="00E13A27"/>
    <w:rsid w:val="00E14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85B8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A73E9"/>
  </w:style>
  <w:style w:type="paragraph" w:styleId="Heading2">
    <w:name w:val="heading 2"/>
    <w:basedOn w:val="Normal"/>
    <w:link w:val="Heading2Char"/>
    <w:uiPriority w:val="9"/>
    <w:qFormat/>
    <w:rsid w:val="0099281A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9281A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99281A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1AF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1AF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1C5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9281A"/>
    <w:rPr>
      <w:rFonts w:ascii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9281A"/>
    <w:rPr>
      <w:rFonts w:ascii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99281A"/>
    <w:rPr>
      <w:rFonts w:ascii="Times New Roman" w:hAnsi="Times New Roman" w:cs="Times New Roman"/>
      <w:b/>
      <w:bCs/>
    </w:rPr>
  </w:style>
  <w:style w:type="character" w:styleId="Strong">
    <w:name w:val="Strong"/>
    <w:basedOn w:val="DefaultParagraphFont"/>
    <w:uiPriority w:val="22"/>
    <w:qFormat/>
    <w:rsid w:val="0099281A"/>
    <w:rPr>
      <w:b/>
      <w:bCs/>
    </w:rPr>
  </w:style>
  <w:style w:type="paragraph" w:customStyle="1" w:styleId="no-space">
    <w:name w:val="no-space"/>
    <w:basedOn w:val="Normal"/>
    <w:rsid w:val="0099281A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99281A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99281A"/>
  </w:style>
  <w:style w:type="character" w:customStyle="1" w:styleId="bold">
    <w:name w:val="bold"/>
    <w:basedOn w:val="DefaultParagraphFont"/>
    <w:rsid w:val="0099281A"/>
  </w:style>
  <w:style w:type="paragraph" w:styleId="HTMLAddress">
    <w:name w:val="HTML Address"/>
    <w:basedOn w:val="Normal"/>
    <w:link w:val="HTMLAddressChar"/>
    <w:uiPriority w:val="99"/>
    <w:semiHidden/>
    <w:unhideWhenUsed/>
    <w:rsid w:val="0099281A"/>
    <w:rPr>
      <w:rFonts w:ascii="Times New Roman" w:hAnsi="Times New Roman" w:cs="Times New Roman"/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99281A"/>
    <w:rPr>
      <w:rFonts w:ascii="Times New Roman" w:hAnsi="Times New Roman" w:cs="Times New Roman"/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893B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46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5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3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39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FFFFF"/>
                        <w:right w:val="none" w:sz="0" w:space="0" w:color="auto"/>
                      </w:divBdr>
                      <w:divsChild>
                        <w:div w:id="1858960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B9D9EB"/>
                            <w:left w:val="single" w:sz="6" w:space="0" w:color="B9D9EB"/>
                            <w:bottom w:val="single" w:sz="6" w:space="0" w:color="B9D9EB"/>
                            <w:right w:val="single" w:sz="6" w:space="0" w:color="B9D9EB"/>
                          </w:divBdr>
                          <w:divsChild>
                            <w:div w:id="1174490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4844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7045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9139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23954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6415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0680024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905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FFFFF"/>
                        <w:right w:val="none" w:sz="0" w:space="0" w:color="auto"/>
                      </w:divBdr>
                    </w:div>
                    <w:div w:id="71797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FFFFF"/>
                        <w:right w:val="none" w:sz="0" w:space="0" w:color="auto"/>
                      </w:divBdr>
                    </w:div>
                    <w:div w:id="174741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FFFFF"/>
                        <w:right w:val="none" w:sz="0" w:space="0" w:color="auto"/>
                      </w:divBdr>
                    </w:div>
                    <w:div w:id="481779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FFFFF"/>
                        <w:right w:val="none" w:sz="0" w:space="0" w:color="auto"/>
                      </w:divBdr>
                    </w:div>
                    <w:div w:id="1905868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FFFFF"/>
                        <w:right w:val="none" w:sz="0" w:space="0" w:color="auto"/>
                      </w:divBdr>
                    </w:div>
                    <w:div w:id="145005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FFFFFF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827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11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34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325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431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042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26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279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86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2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01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094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FFFFFF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000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2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65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7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53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002554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708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218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74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98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7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://www.medtronic.com/us-en/healthcare-professionals/products/ear-nose-throat/image-guided-surgery/fusion-ent-navigation-system/related-navigation-products.html" TargetMode="External"/><Relationship Id="rId21" Type="http://schemas.openxmlformats.org/officeDocument/2006/relationships/hyperlink" Target="http://www.medtronic.com/us-en/healthcare-professionals/products/ear-nose-throat/image-guided-surgery/fusion-ent-navigation-system.html" TargetMode="External"/><Relationship Id="rId22" Type="http://schemas.openxmlformats.org/officeDocument/2006/relationships/hyperlink" Target="http://www.medtronic.com/us-en/healthcare-professionals/products/ear-nose-throat/image-guided-surgery/fusion-ent-navigation-system/related-powered-surgery-products.html" TargetMode="External"/><Relationship Id="rId23" Type="http://schemas.openxmlformats.org/officeDocument/2006/relationships/hyperlink" Target="http://www.medtronic.com/us-en/healthcare-professionals/products/ear-nose-throat/image-guided-surgery/fusion-ent-navigation-system/procedures-techniques.html" TargetMode="External"/><Relationship Id="rId24" Type="http://schemas.openxmlformats.org/officeDocument/2006/relationships/hyperlink" Target="http://www.medtronic.com/us-en/healthcare-professionals/products/ear-nose-throat/image-guided-surgery/fusion-ent-navigation-system/coverage-reimbursement.html" TargetMode="External"/><Relationship Id="rId25" Type="http://schemas.openxmlformats.org/officeDocument/2006/relationships/hyperlink" Target="http://www.medtronic.com/us-en/healthcare-professionals/products/ear-nose-throat/image-guided-surgery/fusion-ent-navigation-system/customer-services.html" TargetMode="External"/><Relationship Id="rId26" Type="http://schemas.openxmlformats.org/officeDocument/2006/relationships/hyperlink" Target="http://www.medtronic.com/us-en/healthcare-professionals/therapies-procedures/ear-nose-throat/sinus-surgery.html" TargetMode="External"/><Relationship Id="rId27" Type="http://schemas.openxmlformats.org/officeDocument/2006/relationships/hyperlink" Target="http://www.medtronic.com/us-en/healthcare-professionals/therapies-procedures/ear-nose-throat/otology-neurotology-lateral-skull-base-surgery.html" TargetMode="External"/><Relationship Id="rId28" Type="http://schemas.openxmlformats.org/officeDocument/2006/relationships/hyperlink" Target="http://www.medtronic.com/us-en/healthcare-professionals/therapies-procedures/neurological/cranial-surgery.html" TargetMode="External"/><Relationship Id="rId29" Type="http://schemas.openxmlformats.org/officeDocument/2006/relationships/hyperlink" Target="http://assets.medtronic.com/ent/flipbook-us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30" Type="http://schemas.openxmlformats.org/officeDocument/2006/relationships/hyperlink" Target="http://www.medtronic.com/for-healthcare-professionals/business-unit-landing-Page/ent/index.htm" TargetMode="External"/><Relationship Id="rId31" Type="http://schemas.openxmlformats.org/officeDocument/2006/relationships/hyperlink" Target="tel:8008745797" TargetMode="External"/><Relationship Id="rId32" Type="http://schemas.openxmlformats.org/officeDocument/2006/relationships/hyperlink" Target="tel:9042969600" TargetMode="External"/><Relationship Id="rId9" Type="http://schemas.openxmlformats.org/officeDocument/2006/relationships/hyperlink" Target="https://www.karlstorz.com/ca/en/online-catalog.htm" TargetMode="External"/><Relationship Id="rId6" Type="http://schemas.openxmlformats.org/officeDocument/2006/relationships/image" Target="media/image2.tiff"/><Relationship Id="rId7" Type="http://schemas.openxmlformats.org/officeDocument/2006/relationships/hyperlink" Target="http://www.medtronic.com/us-en/healthcare-professionals/therapies-procedures/ear-nose-throat/sinus-surgery.html" TargetMode="External"/><Relationship Id="rId8" Type="http://schemas.openxmlformats.org/officeDocument/2006/relationships/hyperlink" Target="http://www.bauschinstruments.com/pset/793/Functional-Sinus-Endoscopy-Instruments.aspx" TargetMode="External"/><Relationship Id="rId33" Type="http://schemas.openxmlformats.org/officeDocument/2006/relationships/hyperlink" Target="https://patents.google.com/patent/US7766904B2/en?q=endoprobe&amp;q=adjustable&amp;q=flexible" TargetMode="External"/><Relationship Id="rId34" Type="http://schemas.openxmlformats.org/officeDocument/2006/relationships/image" Target="media/image4.tiff"/><Relationship Id="rId35" Type="http://schemas.openxmlformats.org/officeDocument/2006/relationships/image" Target="media/image5.png"/><Relationship Id="rId36" Type="http://schemas.openxmlformats.org/officeDocument/2006/relationships/hyperlink" Target="http://salientmed.com/solution/endoprobe-handpieces/" TargetMode="External"/><Relationship Id="rId10" Type="http://schemas.openxmlformats.org/officeDocument/2006/relationships/hyperlink" Target="http://www.sklarcorp.com/instrument-sets/plastic-surgery/sinus-endoscopy-set.html" TargetMode="External"/><Relationship Id="rId11" Type="http://schemas.openxmlformats.org/officeDocument/2006/relationships/hyperlink" Target="http://assets.medtronic.com/ent/flipbook-us/" TargetMode="External"/><Relationship Id="rId12" Type="http://schemas.openxmlformats.org/officeDocument/2006/relationships/image" Target="media/image3.png"/><Relationship Id="rId13" Type="http://schemas.openxmlformats.org/officeDocument/2006/relationships/hyperlink" Target="http://www.medtronic.com/us-en/healthcare-professionals/products/ear-nose-throat/image-guided-surgery/fusion-ent-navigation-system/related-navigation-products.html" TargetMode="External"/><Relationship Id="rId14" Type="http://schemas.openxmlformats.org/officeDocument/2006/relationships/hyperlink" Target="http://assets.medtronic.com/ent/flipbook-us/" TargetMode="External"/><Relationship Id="rId15" Type="http://schemas.openxmlformats.org/officeDocument/2006/relationships/hyperlink" Target="http://www.medtronic.com/us-en/healthcare-professionals/products/ear-nose-throat/image-guided-surgery/fusion-ent-navigation-system/related-navigation-products.html" TargetMode="External"/><Relationship Id="rId16" Type="http://schemas.openxmlformats.org/officeDocument/2006/relationships/hyperlink" Target="http://www.medtronic.com/us-en/healthcare-professionals/products/ear-nose-throat/image-guided-surgery/fusion-ent-navigation-system/related-navigation-products.html" TargetMode="External"/><Relationship Id="rId17" Type="http://schemas.openxmlformats.org/officeDocument/2006/relationships/hyperlink" Target="http://www.medtronic.com/us-en/healthcare-professionals/products/ear-nose-throat/image-guided-surgery/fusion-ent-navigation-system/related-navigation-products.html" TargetMode="External"/><Relationship Id="rId18" Type="http://schemas.openxmlformats.org/officeDocument/2006/relationships/hyperlink" Target="http://www.medtronic.com/us-en/healthcare-professionals/products/ear-nose-throat/image-guided-surgery/fusion-ent-navigation-system/related-navigation-products.html" TargetMode="External"/><Relationship Id="rId19" Type="http://schemas.openxmlformats.org/officeDocument/2006/relationships/hyperlink" Target="http://www.medtronic.com/us-en/healthcare-professionals/products/ear-nose-throat/image-guided-surgery/fusion-ent-navigation-system/related-navigation-products.html" TargetMode="External"/><Relationship Id="rId37" Type="http://schemas.openxmlformats.org/officeDocument/2006/relationships/hyperlink" Target="https://www.google.com/patents/US5454827" TargetMode="External"/><Relationship Id="rId38" Type="http://schemas.openxmlformats.org/officeDocument/2006/relationships/image" Target="media/image6.tiff"/><Relationship Id="rId39" Type="http://schemas.openxmlformats.org/officeDocument/2006/relationships/image" Target="media/image7.png"/><Relationship Id="rId40" Type="http://schemas.openxmlformats.org/officeDocument/2006/relationships/image" Target="media/image8.png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1276</Words>
  <Characters>7274</Characters>
  <Application>Microsoft Macintosh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HSC</Company>
  <LinksUpToDate>false</LinksUpToDate>
  <CharactersWithSpaces>8533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Arushri Swarup</dc:creator>
  <cp:keywords/>
  <dc:description/>
  <cp:lastModifiedBy>Arushri Swarup</cp:lastModifiedBy>
  <cp:revision>7</cp:revision>
  <dcterms:created xsi:type="dcterms:W3CDTF">2016-09-22T16:17:00Z</dcterms:created>
  <dcterms:modified xsi:type="dcterms:W3CDTF">2017-07-07T20:01:00Z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arushri.swarup@mail.utoronto.ca@www.mendeley.com</vt:lpwstr>
  </property>
  <property fmtid="{D5CDD505-2E9C-101B-9397-08002B2CF9AE}" pid="4" name="Mendeley Citation Style_1">
    <vt:lpwstr>http://www.zotero.org/styles/vancouver</vt:lpwstr>
  </property>
</Properties>
</file>